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00" w:lineRule="auto"/>
        <w:ind w:firstLine="0" w:firstLineChars="0"/>
        <w:jc w:val="center"/>
      </w:pPr>
      <w:r>
        <w:rPr>
          <w:rFonts w:hint="eastAsia" w:ascii="宋体" w:hAnsi="宋体" w:cs="宋体"/>
          <w:sz w:val="21"/>
          <w:szCs w:val="21"/>
        </w:rPr>
        <w:t>表1中国出口额占该国进口总额比重</w:t>
      </w:r>
    </w:p>
    <w:tbl>
      <w:tblPr>
        <w:tblStyle w:val="3"/>
        <w:tblW w:w="9632" w:type="dxa"/>
        <w:jc w:val="center"/>
        <w:tblInd w:w="0" w:type="dxa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690"/>
        <w:gridCol w:w="2107"/>
        <w:gridCol w:w="367"/>
        <w:gridCol w:w="866"/>
        <w:gridCol w:w="1700"/>
        <w:gridCol w:w="20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0"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排名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国名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中国出口占该国进口比重/%</w:t>
            </w:r>
          </w:p>
        </w:tc>
        <w:tc>
          <w:tcPr>
            <w:tcW w:w="3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排名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国名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中国出口占该国进口比重/%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吉尔吉斯坦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83.61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32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乌克兰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9.27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老挝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67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33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阿富汗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9.03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文莱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47.62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34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阿塞拜疆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8.12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塔吉克斯坦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45.38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35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巴林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8.12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柬埔寨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41.9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36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拉脱维亚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7.99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蒙古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38.55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37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叙利亚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7.74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越南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34.92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38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土库曼斯坦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7.1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菲律宾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32.09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39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土耳其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7.05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科威特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32.01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40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卡塔尔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7.01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缅甸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29.84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41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阿尔巴尼亚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6.82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孟加拉国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28.9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42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克罗地亚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6.4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巴基斯坦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24.51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43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波兰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6.1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伊朗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22.93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44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斯洛文尼亚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6.04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尼泊尔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22.86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45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新加坡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5.8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马来西亚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22.08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46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东帝汶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5.6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16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也门共和国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20.25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47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马尔代夫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5.6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印度尼西亚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19.79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48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匈牙利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5.55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18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斯里兰卡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19.1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49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阿曼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5.54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19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乌兹别克斯坦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18.91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50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立陶宛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4.8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哈萨克斯坦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16.75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51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捷克共和国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4.75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21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约旦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15.66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52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斯洛伐克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3.73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22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俄罗斯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15.61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53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罗马尼亚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3.69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23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埃及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15.47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54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保加利亚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3.16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24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阿联酋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13.39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55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亚美尼亚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2.68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25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泰国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13.19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56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爱沙尼亚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2.44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26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沙特阿拉伯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12.24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57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塞尔维亚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2.1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27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格鲁吉亚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10.95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58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摩尔多瓦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28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以色列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10.77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59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白俄罗斯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1.9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29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黎巴嫩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10.75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60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马其顿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0.96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30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伊拉克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10.36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61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波黑</w:t>
            </w: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0.89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31</w:t>
            </w: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印度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9.87</w:t>
            </w:r>
          </w:p>
        </w:tc>
        <w:tc>
          <w:tcPr>
            <w:tcW w:w="3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spacing w:after="0" w:line="300" w:lineRule="auto"/>
        <w:ind w:firstLine="0" w:firstLineChars="0"/>
        <w:jc w:val="center"/>
      </w:pPr>
      <w:r>
        <w:rPr>
          <w:rFonts w:hint="eastAsia" w:ascii="宋体" w:hAnsi="宋体" w:cs="宋体"/>
          <w:sz w:val="21"/>
          <w:szCs w:val="21"/>
        </w:rPr>
        <w:t>表2中国进口额占该国出口总额比重</w:t>
      </w:r>
    </w:p>
    <w:tbl>
      <w:tblPr>
        <w:tblStyle w:val="3"/>
        <w:tblW w:w="9801" w:type="dxa"/>
        <w:jc w:val="center"/>
        <w:tblInd w:w="0" w:type="dxa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695"/>
        <w:gridCol w:w="2070"/>
        <w:gridCol w:w="375"/>
        <w:gridCol w:w="855"/>
        <w:gridCol w:w="1815"/>
        <w:gridCol w:w="2170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排名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国名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中国进口占该国出口比重/%</w:t>
            </w:r>
          </w:p>
        </w:tc>
        <w:tc>
          <w:tcPr>
            <w:tcW w:w="3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排名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国名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中国进口占该国出口比重/%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蒙古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82.05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32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保加利亚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3.15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老挝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60.2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33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吉尔吉斯斯坦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3.08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也门共和国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52.02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土耳其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2.94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土库曼斯坦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47.2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35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阿富汗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2.66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伊朗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41.36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36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马其顿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2.58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阿曼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37.26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37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匈牙利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2.41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菲律宾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33.77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38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孟加拉国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2.27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科威特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29.93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39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约旦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2.15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马来西亚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26.07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40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格鲁吉亚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1.86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缅甸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25.98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41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罗马尼亚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1.76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伊拉克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19.53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42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斯里兰卡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1.76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哈萨克斯坦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17.37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43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捷克共和国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1.61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印度尼西亚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17.21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44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白俄罗斯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1.32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泰国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17.11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45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亚美尼亚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1.26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沙特阿拉伯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14.57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46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巴林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1.23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巴基斯坦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13.08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47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塞尔维亚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1.23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乌兹别克斯坦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12.86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48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爱沙尼亚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1.19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越南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12.78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49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波兰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1.1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塔吉克斯坦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7.65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50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斯洛文尼亚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1.02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俄罗斯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7.52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51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阿塞拜疆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0.96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新加坡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7.26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52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克罗地亚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0.85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卡塔尔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6.82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53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摩尔多瓦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0.77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柬埔寨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6.59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54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拉脱维亚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0.73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24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印度尼西亚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5.67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55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黎巴嫩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0.66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以色列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5.61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56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文莱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0.63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26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阿尔巴尼亚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4.67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57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立陶宛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0.37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乌克兰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4.3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58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波黑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0.37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28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埃及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3.97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59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叙利亚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0.18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29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斯洛伐克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3.92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60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马尔代夫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0.15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阿联酋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3.48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61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东帝汶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0.04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31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尼泊尔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3.46</w:t>
            </w:r>
          </w:p>
        </w:tc>
        <w:tc>
          <w:tcPr>
            <w:tcW w:w="3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="0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5581"/>
    <w:rsid w:val="05F72E18"/>
    <w:rsid w:val="18FE5581"/>
    <w:rsid w:val="368217A5"/>
    <w:rsid w:val="40C0145C"/>
    <w:rsid w:val="41D6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0" w:line="300" w:lineRule="auto"/>
      <w:ind w:firstLine="440" w:firstLineChars="200"/>
    </w:pPr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图形"/>
    <w:basedOn w:val="1"/>
    <w:uiPriority w:val="0"/>
    <w:pPr>
      <w:spacing w:line="360" w:lineRule="auto"/>
      <w:ind w:firstLine="0" w:firstLineChars="0"/>
    </w:pPr>
    <w:rPr>
      <w:rFonts w:ascii="等线" w:hAnsi="等线" w:eastAsia="宋体"/>
      <w:sz w:val="24"/>
    </w:rPr>
  </w:style>
  <w:style w:type="paragraph" w:customStyle="1" w:styleId="7">
    <w:name w:val="图表文字"/>
    <w:basedOn w:val="1"/>
    <w:link w:val="8"/>
    <w:uiPriority w:val="0"/>
    <w:pPr>
      <w:adjustRightInd w:val="0"/>
      <w:snapToGrid w:val="0"/>
      <w:spacing w:before="100" w:after="200"/>
      <w:ind w:firstLine="0" w:firstLineChars="0"/>
    </w:pPr>
    <w:rPr>
      <w:rFonts w:ascii="Times New Roman" w:hAnsi="Times New Roman" w:eastAsia="宋体"/>
    </w:rPr>
  </w:style>
  <w:style w:type="character" w:customStyle="1" w:styleId="8">
    <w:name w:val="图表文字 Char"/>
    <w:link w:val="7"/>
    <w:uiPriority w:val="0"/>
    <w:rPr>
      <w:rFonts w:ascii="Times New Roman" w:hAnsi="Times New Roman" w:eastAsia="宋体"/>
    </w:rPr>
  </w:style>
  <w:style w:type="paragraph" w:customStyle="1" w:styleId="9">
    <w:name w:val="图"/>
    <w:basedOn w:val="6"/>
    <w:link w:val="10"/>
    <w:uiPriority w:val="0"/>
    <w:pPr>
      <w:spacing w:before="200"/>
      <w:jc w:val="center"/>
    </w:pPr>
    <w:rPr>
      <w:rFonts w:ascii="Calibri" w:hAnsi="Calibri"/>
      <w:sz w:val="21"/>
    </w:rPr>
  </w:style>
  <w:style w:type="character" w:customStyle="1" w:styleId="10">
    <w:name w:val="图 Char"/>
    <w:link w:val="9"/>
    <w:qFormat/>
    <w:uiPriority w:val="0"/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2019-10-16T08:53:00Z</dcterms:created>
  <dc:creator>苹果</dc:creator>
  <cp:lastModifiedBy>苹果</cp:lastModifiedBy>
  <dcterms:modified xsi:type="dcterms:W3CDTF">2019-10-17T02:55:44Z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